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9A5" w:rsidRPr="005B356F" w:rsidRDefault="00403E49" w:rsidP="00403E49">
      <w:pPr>
        <w:spacing w:after="0"/>
        <w:ind w:left="-284" w:hanging="404"/>
        <w:jc w:val="center"/>
        <w:rPr>
          <w:lang w:val="ru-RU"/>
        </w:rPr>
        <w:sectPr w:rsidR="007879A5" w:rsidRPr="005B356F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24584015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noProof/>
          <w:lang w:val="ru-RU" w:eastAsia="ru-RU"/>
        </w:rPr>
        <w:drawing>
          <wp:inline distT="0" distB="0" distL="0" distR="0" wp14:anchorId="032E2EF4" wp14:editId="1DCC001D">
            <wp:extent cx="6592561" cy="853174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99701" cy="8540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7879A5" w:rsidRPr="005B356F" w:rsidRDefault="005B356F">
      <w:pPr>
        <w:spacing w:after="0" w:line="264" w:lineRule="auto"/>
        <w:ind w:left="120"/>
        <w:jc w:val="both"/>
        <w:rPr>
          <w:lang w:val="ru-RU"/>
        </w:rPr>
      </w:pPr>
      <w:bookmarkStart w:id="2" w:name="block-24584016"/>
      <w:bookmarkEnd w:id="0"/>
      <w:r w:rsidRPr="005B356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5B356F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преобразования мира;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bookmarkStart w:id="3" w:name="037c86a0-0100-46f4-8a06-fc1394a836a9"/>
      <w:r w:rsidRPr="005B356F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3"/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инвариантных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к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инвариантным в одном или нескольких классах или во внеурочной деятельности.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</w:t>
      </w: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7879A5">
      <w:pPr>
        <w:rPr>
          <w:lang w:val="ru-RU"/>
        </w:rPr>
        <w:sectPr w:rsidR="007879A5" w:rsidRPr="005B356F">
          <w:pgSz w:w="11906" w:h="16383"/>
          <w:pgMar w:top="1134" w:right="850" w:bottom="1134" w:left="1701" w:header="720" w:footer="720" w:gutter="0"/>
          <w:cols w:space="720"/>
        </w:sectPr>
      </w:pP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  <w:bookmarkStart w:id="4" w:name="block-24584018"/>
      <w:bookmarkEnd w:id="2"/>
    </w:p>
    <w:p w:rsidR="007879A5" w:rsidRPr="005B356F" w:rsidRDefault="005B356F">
      <w:pPr>
        <w:spacing w:after="0" w:line="264" w:lineRule="auto"/>
        <w:ind w:left="12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left="12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879A5" w:rsidRPr="005B356F" w:rsidRDefault="007879A5">
      <w:pPr>
        <w:spacing w:after="0"/>
        <w:ind w:left="120"/>
        <w:rPr>
          <w:lang w:val="ru-RU"/>
        </w:rPr>
      </w:pPr>
    </w:p>
    <w:p w:rsidR="007879A5" w:rsidRPr="005B356F" w:rsidRDefault="007879A5">
      <w:pPr>
        <w:spacing w:after="0"/>
        <w:ind w:left="120"/>
        <w:rPr>
          <w:lang w:val="ru-RU"/>
        </w:rPr>
      </w:pPr>
    </w:p>
    <w:p w:rsidR="007879A5" w:rsidRPr="005B356F" w:rsidRDefault="005B356F">
      <w:pPr>
        <w:spacing w:after="0" w:line="264" w:lineRule="auto"/>
        <w:ind w:left="120"/>
        <w:jc w:val="both"/>
        <w:rPr>
          <w:lang w:val="ru-RU"/>
        </w:rPr>
      </w:pPr>
      <w:r w:rsidRPr="005B356F">
        <w:rPr>
          <w:rFonts w:ascii="Calibri" w:hAnsi="Calibri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 прикладного искусства.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Конструкция избы, единство красоты и пользы –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функционального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и символического – в её постройке и украшении.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Выполнение рисунков – эскизов орнаментального декора крестьянского дома.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Народные праздники и праздничные обряды как синтез всех видов народного творчества.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Народные художественные промыслы.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филимоновской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, дымковской,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каргопольской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игрушки. Местные промыслы игрушек разных регионов страны.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Роспись по металлу.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Жостово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Искусство лаковой живописи: Палех, Федоскино,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Холуй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>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самопонимания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>, установок и намерений.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left="12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879A5" w:rsidRPr="005B356F" w:rsidRDefault="007879A5">
      <w:pPr>
        <w:spacing w:after="0"/>
        <w:ind w:left="120"/>
        <w:rPr>
          <w:lang w:val="ru-RU"/>
        </w:rPr>
      </w:pPr>
    </w:p>
    <w:p w:rsidR="007879A5" w:rsidRPr="005B356F" w:rsidRDefault="005B356F">
      <w:pPr>
        <w:spacing w:after="0" w:line="264" w:lineRule="auto"/>
        <w:ind w:left="12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Пространственные и временные виды искусства.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Предмет изображения, сюжет и содержание произведения изобразительного искусства.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Рисование геометрических тел на основе правил линейной перспективы.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Творческий натюрмо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рт в гр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>афике. Произведения художников-графиков. Особенности графических техник. Печатная графика.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Портрет.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развития портретного жанра в отечественном искусстве. Великие портретисты в русской живописи.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Особенности развития жанра портрета в искусстве ХХ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>. – отечественном и европейском.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Роль освещения головы при создании портретного образа.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Значение свойств художественных материалов в создании скульптурного портрета.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Пейзаж.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5B356F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Становление образа родной природы в произведениях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А.Венецианова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и его учеников: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А.Саврасова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И.Шишкина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. Пейзажная живопись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И.Левитана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её значение для русской культуры. Значение художественного образа отечественного пейзажа в развитии чувства Родины.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5B356F">
        <w:rPr>
          <w:rFonts w:ascii="Times New Roman" w:hAnsi="Times New Roman"/>
          <w:color w:val="000000"/>
          <w:sz w:val="28"/>
          <w:lang w:val="ru-RU"/>
        </w:rPr>
        <w:t xml:space="preserve"> в. и её особое место в развитии отечественной культуры.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Картина К. Брюллова «Последний день Помпеи», исторические картины в творчестве В. Сурикова и других. Исторический образ России в картинах ХХ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>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Работа над сюжетной композицией. Этапы длительного периода работы художника над исторической картиной: идея и эскизы, сбор материала и </w:t>
      </w: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работа над этюдами, уточнения композиции в эскизах, картон композиции, работа над холстом.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» Микеланджело и других.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 xml:space="preserve">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5B356F">
        <w:rPr>
          <w:rFonts w:ascii="Times New Roman" w:hAnsi="Times New Roman"/>
          <w:color w:val="000000"/>
          <w:sz w:val="28"/>
          <w:lang w:val="ru-RU"/>
        </w:rPr>
        <w:t xml:space="preserve"> в. (А. Иванов.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«Явление Христа народу», И. Крамской. «Христос в пустыне», Н.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. «Тайная вечеря», В. Поленов.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«Христос и грешница»).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Иконопись как великое проявление русской культуры. Язык изображения в иконе – его религиозный и символический смысл.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Великие русские иконописцы: духовный свет икон Андрея Рублёва, Феофана Грека, Дионисия.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:rsidR="007879A5" w:rsidRPr="005B356F" w:rsidRDefault="007879A5">
      <w:pPr>
        <w:spacing w:after="0"/>
        <w:ind w:left="120"/>
        <w:rPr>
          <w:lang w:val="ru-RU"/>
        </w:rPr>
      </w:pPr>
      <w:bookmarkStart w:id="5" w:name="_Toc137210403"/>
      <w:bookmarkEnd w:id="5"/>
    </w:p>
    <w:p w:rsidR="007879A5" w:rsidRPr="005B356F" w:rsidRDefault="005B356F">
      <w:pPr>
        <w:spacing w:after="0"/>
        <w:ind w:left="120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left="12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Возникновение архитектуры и дизайна на разных этапах общественного развития. Единство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функционального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и художественного – целесообразности и красоты.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Основные свойства композиции: целостность и соподчинённость элементов.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Цвет и законы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колористики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>. Применение локального цвета. Цветовой акцент, ритм цветовых форм, доминанта.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Типографика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>. Понимание типографской строки как элемента плоскостной композиции.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город сегодня и завтра.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5B356F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Роль цвета в формировании пространства. Схема-планировка и реальность.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коллажнографической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композиции или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оформления витрины магазина.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Интерьеры общественных зданий (театр, кафе, вокзал, офис, школа).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Выполнение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территории парка или приусадебного участка в виде схемы-чертежа.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Образ человека и индивидуальное проектирование.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7879A5" w:rsidRPr="005B356F" w:rsidRDefault="007879A5">
      <w:pPr>
        <w:spacing w:after="0"/>
        <w:ind w:left="120"/>
        <w:rPr>
          <w:lang w:val="ru-RU"/>
        </w:rPr>
      </w:pPr>
      <w:bookmarkStart w:id="6" w:name="_Toc139632456"/>
      <w:bookmarkEnd w:id="6"/>
    </w:p>
    <w:p w:rsidR="007879A5" w:rsidRPr="005B356F" w:rsidRDefault="005B356F">
      <w:pPr>
        <w:spacing w:after="0" w:line="264" w:lineRule="auto"/>
        <w:ind w:left="120"/>
        <w:jc w:val="both"/>
        <w:rPr>
          <w:lang w:val="ru-RU"/>
        </w:rPr>
      </w:pPr>
      <w:r w:rsidRPr="005B356F">
        <w:rPr>
          <w:rFonts w:ascii="Calibri" w:hAnsi="Calibri"/>
          <w:b/>
          <w:color w:val="000000"/>
          <w:sz w:val="28"/>
          <w:lang w:val="ru-RU"/>
        </w:rPr>
        <w:lastRenderedPageBreak/>
        <w:t>Вариативный модуль. Модуль № 4 «Изображение в синтетических, экранных видах искусства и художественная фотография»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становлении новых видов искусства.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Рождение театра в древнейших обрядах. История развития искусства театра.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>, А. Головин и других художников-постановщиков). Школьный спектакль и работа художника по его подготовке.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дагеротипа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до компьютерных технологий.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Картина мира и «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Родиноведение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Композиция кадра, ракурс, плановость, графический ритм.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Фотопейзаж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в творчестве профессиональных фотографов. 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цвета в эмоционально-образном восприятии пейзажа.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Роль освещения в портретном образе. Фотография постановочная и документальная.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Коллаж как жанр художественного творчества с помощью различных компьютерных программ.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фотообраза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на жизнь людей.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Изображение и искусство кино.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эволюция как искусства.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Монтаж композиционно построенных кадров – основа языка киноискусства.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раскадровка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современном игровом кинематографе.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Художнические роли каждого человека в реальной бытийной жизни.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Роль искусства в жизни общества и его влияние на жизнь каждого человека.</w:t>
      </w:r>
    </w:p>
    <w:p w:rsidR="007879A5" w:rsidRPr="005B356F" w:rsidRDefault="007879A5">
      <w:pPr>
        <w:rPr>
          <w:lang w:val="ru-RU"/>
        </w:rPr>
        <w:sectPr w:rsidR="007879A5" w:rsidRPr="005B356F">
          <w:pgSz w:w="11906" w:h="16383"/>
          <w:pgMar w:top="1134" w:right="850" w:bottom="1134" w:left="1701" w:header="720" w:footer="720" w:gutter="0"/>
          <w:cols w:space="720"/>
        </w:sectPr>
      </w:pPr>
    </w:p>
    <w:p w:rsidR="007879A5" w:rsidRPr="005B356F" w:rsidRDefault="005B356F">
      <w:pPr>
        <w:spacing w:after="0" w:line="264" w:lineRule="auto"/>
        <w:ind w:left="120"/>
        <w:jc w:val="both"/>
        <w:rPr>
          <w:lang w:val="ru-RU"/>
        </w:rPr>
      </w:pPr>
      <w:bookmarkStart w:id="7" w:name="block-24584019"/>
      <w:bookmarkEnd w:id="4"/>
      <w:r w:rsidRPr="005B356F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left="12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7879A5" w:rsidRPr="005B356F" w:rsidRDefault="007879A5">
      <w:pPr>
        <w:spacing w:after="0" w:line="264" w:lineRule="auto"/>
        <w:ind w:firstLine="600"/>
        <w:jc w:val="both"/>
        <w:rPr>
          <w:lang w:val="ru-RU"/>
        </w:rPr>
      </w:pPr>
      <w:bookmarkStart w:id="8" w:name="_Toc124264881"/>
      <w:bookmarkEnd w:id="8"/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В центре программы по изобразительному искусству в соответствии с ФГОС общего образования находится личностное развитие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>, приобщение обучающихся к российским традиционным духовным ценностям, социализация личности.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5B356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B356F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Осуществляется через освоение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5B356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B356F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5B356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B356F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5B356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B356F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5B356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B356F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5B356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B356F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5B356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B356F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5B356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B356F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В процессе художественно-эстетического воспитания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образ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7879A5" w:rsidRPr="005B356F" w:rsidRDefault="005B356F">
      <w:pPr>
        <w:spacing w:after="0"/>
        <w:ind w:left="120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5B356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left="12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5B356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7879A5" w:rsidRPr="005B356F" w:rsidRDefault="005B356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7879A5" w:rsidRDefault="005B356F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7879A5" w:rsidRPr="005B356F" w:rsidRDefault="005B356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7879A5" w:rsidRDefault="005B356F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7879A5" w:rsidRPr="005B356F" w:rsidRDefault="005B356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7879A5" w:rsidRDefault="005B356F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7879A5" w:rsidRPr="005B356F" w:rsidRDefault="005B356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7879A5" w:rsidRPr="005B356F" w:rsidRDefault="005B356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7879A5" w:rsidRPr="005B356F" w:rsidRDefault="005B356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7879A5" w:rsidRPr="005B356F" w:rsidRDefault="005B356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7879A5" w:rsidRPr="005B356F" w:rsidRDefault="005B356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7879A5" w:rsidRPr="005B356F" w:rsidRDefault="005B356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7879A5" w:rsidRPr="005B356F" w:rsidRDefault="005B356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7879A5" w:rsidRPr="005B356F" w:rsidRDefault="005B356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7879A5" w:rsidRPr="005B356F" w:rsidRDefault="005B356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7879A5" w:rsidRDefault="005B356F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7879A5" w:rsidRPr="005B356F" w:rsidRDefault="005B356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пособиями и учебниками;</w:t>
      </w:r>
    </w:p>
    <w:p w:rsidR="007879A5" w:rsidRPr="005B356F" w:rsidRDefault="005B356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7879A5" w:rsidRPr="005B356F" w:rsidRDefault="005B356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7879A5" w:rsidRPr="005B356F" w:rsidRDefault="005B356F">
      <w:pPr>
        <w:spacing w:after="0" w:line="264" w:lineRule="auto"/>
        <w:ind w:left="12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7879A5" w:rsidRPr="005B356F" w:rsidRDefault="007879A5">
      <w:pPr>
        <w:spacing w:after="0"/>
        <w:ind w:left="120"/>
        <w:rPr>
          <w:lang w:val="ru-RU"/>
        </w:rPr>
      </w:pPr>
    </w:p>
    <w:p w:rsidR="007879A5" w:rsidRPr="005B356F" w:rsidRDefault="005B356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7879A5" w:rsidRPr="005B356F" w:rsidRDefault="005B356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7879A5" w:rsidRPr="005B356F" w:rsidRDefault="005B356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7879A5" w:rsidRPr="005B356F" w:rsidRDefault="005B356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7879A5" w:rsidRPr="005B356F" w:rsidRDefault="005B356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7879A5" w:rsidRPr="005B356F" w:rsidRDefault="007879A5">
      <w:pPr>
        <w:spacing w:after="0"/>
        <w:ind w:left="120"/>
        <w:rPr>
          <w:lang w:val="ru-RU"/>
        </w:rPr>
      </w:pPr>
    </w:p>
    <w:p w:rsidR="007879A5" w:rsidRPr="005B356F" w:rsidRDefault="005B356F">
      <w:pPr>
        <w:spacing w:after="0" w:line="264" w:lineRule="auto"/>
        <w:ind w:left="12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7879A5" w:rsidRPr="005B356F" w:rsidRDefault="005B356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осознавать или самостоятельно формулировать цель и результат выполнения учебных задач, осознанно подчиняя поставленной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цели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совершаемые учебные действия, развивать мотивы и интересы своей учебной деятельности;</w:t>
      </w:r>
    </w:p>
    <w:p w:rsidR="007879A5" w:rsidRPr="005B356F" w:rsidRDefault="005B356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планировать пути достижения поставленных целей, составлять алгоритм действий, осознанно выбирать наиболее эффективные </w:t>
      </w: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способы решения учебных, познавательных, художественно-творческих задач;</w:t>
      </w:r>
    </w:p>
    <w:p w:rsidR="007879A5" w:rsidRPr="005B356F" w:rsidRDefault="005B356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7879A5" w:rsidRPr="005B356F" w:rsidRDefault="005B356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7879A5" w:rsidRPr="005B356F" w:rsidRDefault="005B356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7879A5" w:rsidRPr="005B356F" w:rsidRDefault="005B356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7879A5" w:rsidRPr="005B356F" w:rsidRDefault="005B356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7879A5" w:rsidRPr="005B356F" w:rsidRDefault="005B356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7879A5" w:rsidRPr="005B356F" w:rsidRDefault="005B356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7879A5" w:rsidRPr="005B356F" w:rsidRDefault="005B356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7879A5" w:rsidRPr="005B356F" w:rsidRDefault="007879A5">
      <w:pPr>
        <w:spacing w:after="0"/>
        <w:ind w:left="120"/>
        <w:rPr>
          <w:lang w:val="ru-RU"/>
        </w:rPr>
      </w:pPr>
      <w:bookmarkStart w:id="9" w:name="_Toc124264882"/>
      <w:bookmarkEnd w:id="9"/>
    </w:p>
    <w:p w:rsidR="007879A5" w:rsidRPr="005B356F" w:rsidRDefault="007879A5">
      <w:pPr>
        <w:spacing w:after="0"/>
        <w:ind w:left="120"/>
        <w:rPr>
          <w:lang w:val="ru-RU"/>
        </w:rPr>
      </w:pPr>
    </w:p>
    <w:p w:rsidR="007879A5" w:rsidRPr="005B356F" w:rsidRDefault="005B356F">
      <w:pPr>
        <w:spacing w:after="0"/>
        <w:ind w:left="120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879A5" w:rsidRPr="005B356F" w:rsidRDefault="007879A5">
      <w:pPr>
        <w:spacing w:after="0"/>
        <w:ind w:left="120"/>
        <w:rPr>
          <w:lang w:val="ru-RU"/>
        </w:rPr>
      </w:pPr>
    </w:p>
    <w:p w:rsidR="007879A5" w:rsidRPr="005B356F" w:rsidRDefault="005B356F">
      <w:pPr>
        <w:spacing w:after="0" w:line="264" w:lineRule="auto"/>
        <w:ind w:left="12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B356F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5B356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7879A5" w:rsidRPr="005B356F" w:rsidRDefault="005B356F">
      <w:pPr>
        <w:spacing w:after="0" w:line="264" w:lineRule="auto"/>
        <w:ind w:left="12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искусство»: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(уметь рассуждать, приводить примеры) о мифологическом и магическом значении орнаментального оформления </w:t>
      </w: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  <w:proofErr w:type="gramEnd"/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знать и уметь изображать или конструировать устройство традиционных жилищ разных народов, например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,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left="12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5B356F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5B356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7879A5" w:rsidRPr="005B356F" w:rsidRDefault="005B356F">
      <w:pPr>
        <w:spacing w:after="0" w:line="264" w:lineRule="auto"/>
        <w:ind w:left="12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средства: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изобразительной деятельности;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опыт учебного рисунка – светотеневого изображения объёмных форм;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знать основы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искусства: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объяснять понятие «жанры в изобразительном искусстве», перечислять жанры;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рассказывать о натюрморте в истории русского искусства и роли натюрморта в отечественном искусстве ХХ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., опираясь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конкретные произведения отечественных художников;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иметь опыт создания графического натюрморта;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Портрет: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Боровиковский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>, А. Венецианов, О. Кипренский, В. Тропинин, К. Брюллов, И. Крамской, И. Репин, В. Суриков, В. Серов и другие авторы);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жанре портрета в искусстве ХХ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>. – западном и отечественном.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Пейзаж: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построения линейной перспективы и уметь применять их в рисунке;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знать правила воздушной перспективы и уметь их применять на практике;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, И. Шишкина, И. Левитана и художников ХХ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>. (по выбору);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опыт изображения бытовой жизни разных народов в контексте традиций их искусства;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Исторический жанр: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развитии исторического жанра в творчестве отечественных художников ХХ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>.;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>» Микеланджело и других скульптурах;</w:t>
      </w:r>
      <w:proofErr w:type="gramEnd"/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знать о картинах на библейские темы в истории русского искусства;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>, «Христос и грешница» В. Поленова и других картин;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представление о смысловом различии между иконой и картиной на библейские темы;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иметь знания о русской иконописи, о великих русских иконописцах: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Андрее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Рублёве, Феофане Греке, Дионисии;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left="12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5B356F">
        <w:rPr>
          <w:rFonts w:ascii="Times New Roman" w:hAnsi="Times New Roman"/>
          <w:b/>
          <w:color w:val="000000"/>
          <w:sz w:val="28"/>
          <w:lang w:val="ru-RU"/>
        </w:rPr>
        <w:t>7 классе</w:t>
      </w:r>
      <w:r w:rsidRPr="005B356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7879A5" w:rsidRPr="005B356F" w:rsidRDefault="005B356F">
      <w:pPr>
        <w:spacing w:after="0" w:line="264" w:lineRule="auto"/>
        <w:ind w:left="12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объяснять ценность сохранения культурного наследия, выраженного в архитектуре, предметах труда и быта разных эпох.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Графический дизайн: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ии и её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значение как основы языка конструктивных искусств;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требования к композиции;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уметь перечислять и объяснять основные типы формальной композиции;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выражение в них движения и статики;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ритмической организации листа;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объяснять выражение «цветовой образ»;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применять цвет в графических композициях как акцент или доминанту,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объединённые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одним стилем;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Социальное значение дизайна и архитектуры как среды жизни человека: 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представление, как в архитектуре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проявляются мировоззренческие изменения в жизни общества и как изменение архитектуры влияет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на характер организации и жизнедеятельности людей;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различать задачи искусства театрального грима и бытового макияжа, иметь представление об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имидж-дизайне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>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5B356F">
      <w:pPr>
        <w:spacing w:after="0" w:line="264" w:lineRule="auto"/>
        <w:ind w:left="12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5B356F">
        <w:rPr>
          <w:rFonts w:ascii="Times New Roman" w:hAnsi="Times New Roman"/>
          <w:b/>
          <w:color w:val="000000"/>
          <w:sz w:val="28"/>
          <w:lang w:val="ru-RU"/>
        </w:rPr>
        <w:t>вариативного модуля</w:t>
      </w:r>
      <w:r w:rsidRPr="005B356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искусству.</w:t>
      </w:r>
    </w:p>
    <w:p w:rsidR="007879A5" w:rsidRPr="005B356F" w:rsidRDefault="005B356F">
      <w:pPr>
        <w:spacing w:after="0" w:line="264" w:lineRule="auto"/>
        <w:ind w:left="120"/>
        <w:jc w:val="both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Художник и искусство театра: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>, А. Головина и других художников);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Художественная фотография: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фотографий «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Родиноведения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различать и характеризовать различные жанры художественной фотографии;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фототворчестве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А. Родченко, о </w:t>
      </w:r>
      <w:proofErr w:type="spellStart"/>
      <w:r w:rsidRPr="005B356F">
        <w:rPr>
          <w:rFonts w:ascii="Times New Roman" w:hAnsi="Times New Roman"/>
          <w:color w:val="000000"/>
          <w:sz w:val="28"/>
          <w:lang w:val="ru-RU"/>
        </w:rPr>
        <w:t>том</w:t>
      </w:r>
      <w:proofErr w:type="gramStart"/>
      <w:r w:rsidRPr="005B356F">
        <w:rPr>
          <w:rFonts w:ascii="Times New Roman" w:hAnsi="Times New Roman"/>
          <w:color w:val="000000"/>
          <w:sz w:val="28"/>
          <w:lang w:val="ru-RU"/>
        </w:rPr>
        <w:t>,к</w:t>
      </w:r>
      <w:proofErr w:type="gramEnd"/>
      <w:r w:rsidRPr="005B356F">
        <w:rPr>
          <w:rFonts w:ascii="Times New Roman" w:hAnsi="Times New Roman"/>
          <w:color w:val="000000"/>
          <w:sz w:val="28"/>
          <w:lang w:val="ru-RU"/>
        </w:rPr>
        <w:t>ак</w:t>
      </w:r>
      <w:proofErr w:type="spellEnd"/>
      <w:r w:rsidRPr="005B356F">
        <w:rPr>
          <w:rFonts w:ascii="Times New Roman" w:hAnsi="Times New Roman"/>
          <w:color w:val="000000"/>
          <w:sz w:val="28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навыки компьютерной обработки и преобразования фотографий.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представление об этапах в истории кино и его эволюции как искусства;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объяснять роль видео в современной бытовой культуре;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знать о создателе телевидения – русском инженере Владимире Зворыкине;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понимать образовательные задачи зрительской культуры и необходимость зрительских умений;</w:t>
      </w:r>
    </w:p>
    <w:p w:rsidR="007879A5" w:rsidRPr="005B356F" w:rsidRDefault="005B356F">
      <w:pPr>
        <w:spacing w:after="0" w:line="264" w:lineRule="auto"/>
        <w:ind w:firstLine="600"/>
        <w:jc w:val="both"/>
        <w:rPr>
          <w:lang w:val="ru-RU"/>
        </w:rPr>
      </w:pPr>
      <w:r w:rsidRPr="005B356F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7879A5" w:rsidRPr="005B356F" w:rsidRDefault="007879A5">
      <w:pPr>
        <w:spacing w:after="0" w:line="264" w:lineRule="auto"/>
        <w:ind w:left="120"/>
        <w:jc w:val="both"/>
        <w:rPr>
          <w:lang w:val="ru-RU"/>
        </w:rPr>
      </w:pPr>
    </w:p>
    <w:p w:rsidR="007879A5" w:rsidRPr="005B356F" w:rsidRDefault="007879A5">
      <w:pPr>
        <w:rPr>
          <w:lang w:val="ru-RU"/>
        </w:rPr>
        <w:sectPr w:rsidR="007879A5" w:rsidRPr="005B356F">
          <w:pgSz w:w="11906" w:h="16383"/>
          <w:pgMar w:top="1134" w:right="850" w:bottom="1134" w:left="1701" w:header="720" w:footer="720" w:gutter="0"/>
          <w:cols w:space="720"/>
        </w:sectPr>
      </w:pPr>
    </w:p>
    <w:p w:rsidR="007879A5" w:rsidRPr="005B356F" w:rsidRDefault="005B356F">
      <w:pPr>
        <w:spacing w:after="0"/>
        <w:ind w:left="120"/>
        <w:rPr>
          <w:lang w:val="ru-RU"/>
        </w:rPr>
      </w:pPr>
      <w:bookmarkStart w:id="10" w:name="block-24584013"/>
      <w:bookmarkEnd w:id="7"/>
      <w:r w:rsidRPr="005B356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7879A5" w:rsidRPr="005B356F" w:rsidRDefault="005B356F">
      <w:pPr>
        <w:spacing w:after="0"/>
        <w:ind w:left="120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7879A5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879A5" w:rsidRDefault="007879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879A5" w:rsidRDefault="007879A5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879A5" w:rsidRDefault="007879A5"/>
        </w:tc>
      </w:tr>
      <w:tr w:rsidR="007879A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879A5" w:rsidRDefault="007879A5"/>
        </w:tc>
      </w:tr>
    </w:tbl>
    <w:p w:rsidR="007879A5" w:rsidRDefault="007879A5">
      <w:pPr>
        <w:sectPr w:rsidR="007879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879A5" w:rsidRPr="005B356F" w:rsidRDefault="005B356F">
      <w:pPr>
        <w:spacing w:after="0"/>
        <w:ind w:left="120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7879A5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879A5" w:rsidRDefault="007879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879A5" w:rsidRDefault="007879A5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879A5" w:rsidRDefault="007879A5"/>
        </w:tc>
      </w:tr>
      <w:tr w:rsidR="007879A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879A5" w:rsidRDefault="007879A5"/>
        </w:tc>
      </w:tr>
    </w:tbl>
    <w:p w:rsidR="007879A5" w:rsidRDefault="007879A5">
      <w:pPr>
        <w:sectPr w:rsidR="007879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879A5" w:rsidRPr="005B356F" w:rsidRDefault="005B356F">
      <w:pPr>
        <w:spacing w:after="0"/>
        <w:ind w:left="120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7879A5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879A5" w:rsidRDefault="007879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879A5" w:rsidRDefault="007879A5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879A5" w:rsidRDefault="007879A5"/>
        </w:tc>
      </w:tr>
      <w:tr w:rsidR="007879A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объемно-пространственных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7879A5" w:rsidRDefault="007879A5"/>
        </w:tc>
      </w:tr>
    </w:tbl>
    <w:p w:rsidR="007879A5" w:rsidRDefault="007879A5">
      <w:pPr>
        <w:sectPr w:rsidR="007879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879A5" w:rsidRDefault="005B356F">
      <w:pPr>
        <w:spacing w:after="0"/>
        <w:ind w:left="120"/>
      </w:pPr>
      <w:bookmarkStart w:id="11" w:name="block-24584014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7879A5" w:rsidRDefault="005B35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0"/>
        <w:gridCol w:w="4360"/>
        <w:gridCol w:w="1265"/>
        <w:gridCol w:w="1841"/>
        <w:gridCol w:w="1910"/>
        <w:gridCol w:w="1423"/>
        <w:gridCol w:w="2221"/>
      </w:tblGrid>
      <w:tr w:rsidR="007879A5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879A5" w:rsidRDefault="007879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879A5" w:rsidRDefault="007879A5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879A5" w:rsidRDefault="007879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879A5" w:rsidRDefault="007879A5"/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костюм: </w:t>
            </w: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выполняем эскиз народного праздничного костюма северных или южных районов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 (продолжение): выполняем </w:t>
            </w:r>
            <w:proofErr w:type="spellStart"/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орнаментализацию</w:t>
            </w:r>
            <w:proofErr w:type="spellEnd"/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народного праздничного костюма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квесты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Хохлома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</w:t>
            </w:r>
            <w:proofErr w:type="spellStart"/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Жостова</w:t>
            </w:r>
            <w:proofErr w:type="spellEnd"/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: выполняем аппликацию фрагмента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лаковой живописи (Федоскино, Палех, Мстера, </w:t>
            </w:r>
            <w:proofErr w:type="gramStart"/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Холуй</w:t>
            </w:r>
            <w:proofErr w:type="gramEnd"/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): выполняем творческие работы по мотивам произведений лаковой </w:t>
            </w: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Щепа. Роспись по лубу и дереву. Тиснение и резьба по бересте: выполняем творческую работу по мотивам мезенской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Декоративные игрушки из мочала: </w:t>
            </w: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выполняем коллективную работу в материале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15.05.2024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куклы: выполняем практическую работу по изготовлению куклы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879A5" w:rsidRDefault="007879A5"/>
        </w:tc>
      </w:tr>
    </w:tbl>
    <w:p w:rsidR="007879A5" w:rsidRDefault="007879A5">
      <w:pPr>
        <w:sectPr w:rsidR="007879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879A5" w:rsidRDefault="005B35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1"/>
        <w:gridCol w:w="4423"/>
        <w:gridCol w:w="1241"/>
        <w:gridCol w:w="1841"/>
        <w:gridCol w:w="1910"/>
        <w:gridCol w:w="1423"/>
        <w:gridCol w:w="2221"/>
      </w:tblGrid>
      <w:tr w:rsidR="007879A5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879A5" w:rsidRDefault="007879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879A5" w:rsidRDefault="007879A5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879A5" w:rsidRDefault="007879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879A5" w:rsidRDefault="007879A5"/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Пятно как средство выражения. Ритм пятен: рисуем природу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Цвет. Основы </w:t>
            </w:r>
            <w:proofErr w:type="spellStart"/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цветоведения</w:t>
            </w:r>
            <w:proofErr w:type="spellEnd"/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: рисуем волшебный мир цветной страны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 в произведениях живописи: создаем по воображению букет золотой осени на цветном фоне, </w:t>
            </w:r>
            <w:proofErr w:type="gramStart"/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передающего</w:t>
            </w:r>
            <w:proofErr w:type="gramEnd"/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радостное настроение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изображения в скульптуре: создаем образ животного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Натюрмо</w:t>
            </w:r>
            <w:proofErr w:type="gramStart"/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рт в гр</w:t>
            </w:r>
            <w:proofErr w:type="gramEnd"/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афике: выполняем натюрморт в технике «эстампа», углем или тушью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Цвет в натюрморте: выполняем натюрморт в технике монотипии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головы человека в </w:t>
            </w: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пространстве: выполняем фотографии головы человека в разных ракурсах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27.12.2023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Роль цвета в портрете: создаем портрет в цвете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в графике: выполняем композицию на тему: «Весенний пейзаж» в технике </w:t>
            </w:r>
            <w:proofErr w:type="spellStart"/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граттажа</w:t>
            </w:r>
            <w:proofErr w:type="spellEnd"/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монотипии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879A5" w:rsidRDefault="007879A5"/>
        </w:tc>
      </w:tr>
    </w:tbl>
    <w:p w:rsidR="007879A5" w:rsidRDefault="007879A5">
      <w:pPr>
        <w:sectPr w:rsidR="007879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879A5" w:rsidRDefault="005B35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9"/>
        <w:gridCol w:w="4300"/>
        <w:gridCol w:w="1286"/>
        <w:gridCol w:w="1841"/>
        <w:gridCol w:w="1910"/>
        <w:gridCol w:w="1423"/>
        <w:gridCol w:w="2221"/>
      </w:tblGrid>
      <w:tr w:rsidR="007879A5">
        <w:trPr>
          <w:trHeight w:val="144"/>
          <w:tblCellSpacing w:w="20" w:type="nil"/>
        </w:trPr>
        <w:tc>
          <w:tcPr>
            <w:tcW w:w="3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879A5" w:rsidRDefault="007879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879A5" w:rsidRDefault="007879A5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879A5" w:rsidRDefault="007879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879A5" w:rsidRDefault="007879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879A5" w:rsidRDefault="007879A5"/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Прямые линии и организация пространства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Свободные формы: линии и тоновые пятна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Логотип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Основы дизайна и макетирования плаката, открытки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«Проектирование книги /журнала»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От плоскостного изображения к объемному макету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Здание как сочетание различных объёмных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Вещь как сочетание объемов и образа времени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Роль и значение материала в конструкции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формотворчестве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Обзор развития образно-стилевого языка архитектуры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прошлого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Пути развития современной архитектуры и дизайна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дизайна объектов городской среды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Дизайн пространственно-предметной среды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архитектурно-ландшафтного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Функционально-архитектурная планировка своего жилища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Проект организации пространства и среды жилой комнаты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Дизайн-проект </w:t>
            </w:r>
            <w:proofErr w:type="gramStart"/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интерьере</w:t>
            </w:r>
            <w:proofErr w:type="gramEnd"/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частного дома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Мода и культура. Стиль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Дизайн современной одежды: творческие эскизы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Грим и причёска в практике дизайна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879A5" w:rsidRDefault="007879A5">
            <w:pPr>
              <w:spacing w:after="0"/>
              <w:ind w:left="135"/>
            </w:pPr>
          </w:p>
        </w:tc>
      </w:tr>
      <w:tr w:rsidR="007879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879A5" w:rsidRPr="005B356F" w:rsidRDefault="005B356F">
            <w:pPr>
              <w:spacing w:after="0"/>
              <w:ind w:left="135"/>
              <w:rPr>
                <w:lang w:val="ru-RU"/>
              </w:rPr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 w:rsidRPr="005B35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7879A5" w:rsidRDefault="005B3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879A5" w:rsidRDefault="007879A5"/>
        </w:tc>
      </w:tr>
    </w:tbl>
    <w:p w:rsidR="007879A5" w:rsidRDefault="007879A5">
      <w:pPr>
        <w:sectPr w:rsidR="007879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879A5" w:rsidRDefault="007879A5">
      <w:pPr>
        <w:sectPr w:rsidR="007879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879A5" w:rsidRDefault="005B356F">
      <w:pPr>
        <w:spacing w:after="0"/>
        <w:ind w:left="120"/>
      </w:pPr>
      <w:bookmarkStart w:id="12" w:name="block-24584017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7879A5" w:rsidRDefault="005B356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879A5" w:rsidRDefault="007879A5">
      <w:pPr>
        <w:spacing w:after="0" w:line="480" w:lineRule="auto"/>
        <w:ind w:left="120"/>
      </w:pPr>
    </w:p>
    <w:p w:rsidR="007879A5" w:rsidRDefault="007879A5">
      <w:pPr>
        <w:spacing w:after="0" w:line="480" w:lineRule="auto"/>
        <w:ind w:left="120"/>
      </w:pPr>
    </w:p>
    <w:p w:rsidR="007879A5" w:rsidRDefault="007879A5">
      <w:pPr>
        <w:spacing w:after="0"/>
        <w:ind w:left="120"/>
      </w:pPr>
    </w:p>
    <w:p w:rsidR="007879A5" w:rsidRDefault="005B356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7879A5" w:rsidRDefault="007879A5">
      <w:pPr>
        <w:spacing w:after="0" w:line="480" w:lineRule="auto"/>
        <w:ind w:left="120"/>
      </w:pPr>
    </w:p>
    <w:p w:rsidR="007879A5" w:rsidRDefault="007879A5">
      <w:pPr>
        <w:spacing w:after="0"/>
        <w:ind w:left="120"/>
      </w:pPr>
    </w:p>
    <w:p w:rsidR="007879A5" w:rsidRPr="005B356F" w:rsidRDefault="005B356F">
      <w:pPr>
        <w:spacing w:after="0" w:line="480" w:lineRule="auto"/>
        <w:ind w:left="120"/>
        <w:rPr>
          <w:lang w:val="ru-RU"/>
        </w:rPr>
      </w:pPr>
      <w:r w:rsidRPr="005B356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879A5" w:rsidRPr="005B356F" w:rsidRDefault="007879A5">
      <w:pPr>
        <w:spacing w:after="0" w:line="480" w:lineRule="auto"/>
        <w:ind w:left="120"/>
        <w:rPr>
          <w:lang w:val="ru-RU"/>
        </w:rPr>
      </w:pPr>
    </w:p>
    <w:p w:rsidR="007879A5" w:rsidRPr="005B356F" w:rsidRDefault="007879A5">
      <w:pPr>
        <w:rPr>
          <w:lang w:val="ru-RU"/>
        </w:rPr>
        <w:sectPr w:rsidR="007879A5" w:rsidRPr="005B356F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5B356F" w:rsidRPr="005B356F" w:rsidRDefault="005B356F">
      <w:pPr>
        <w:rPr>
          <w:lang w:val="ru-RU"/>
        </w:rPr>
      </w:pPr>
    </w:p>
    <w:sectPr w:rsidR="005B356F" w:rsidRPr="005B356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1546C5"/>
    <w:multiLevelType w:val="multilevel"/>
    <w:tmpl w:val="78A032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C620F3B"/>
    <w:multiLevelType w:val="multilevel"/>
    <w:tmpl w:val="0D888C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4B9045A"/>
    <w:multiLevelType w:val="multilevel"/>
    <w:tmpl w:val="26AACD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125164D"/>
    <w:multiLevelType w:val="multilevel"/>
    <w:tmpl w:val="6B3A17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67D21A0"/>
    <w:multiLevelType w:val="multilevel"/>
    <w:tmpl w:val="432A2B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9694DF4"/>
    <w:multiLevelType w:val="multilevel"/>
    <w:tmpl w:val="BA0C13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DA00C26"/>
    <w:multiLevelType w:val="multilevel"/>
    <w:tmpl w:val="84BA71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7879A5"/>
    <w:rsid w:val="00403E49"/>
    <w:rsid w:val="005B356F"/>
    <w:rsid w:val="00764C8F"/>
    <w:rsid w:val="007879A5"/>
    <w:rsid w:val="007B76F6"/>
    <w:rsid w:val="009D7E4E"/>
    <w:rsid w:val="00F81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403E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03E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091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13047</Words>
  <Characters>74373</Characters>
  <Application>Microsoft Office Word</Application>
  <DocSecurity>0</DocSecurity>
  <Lines>619</Lines>
  <Paragraphs>174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87246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111</cp:lastModifiedBy>
  <cp:revision>8</cp:revision>
  <dcterms:created xsi:type="dcterms:W3CDTF">2023-09-24T19:22:00Z</dcterms:created>
  <dcterms:modified xsi:type="dcterms:W3CDTF">2023-11-07T19:48:00Z</dcterms:modified>
</cp:coreProperties>
</file>